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AF0D7" w14:textId="571070D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60690F" w:rsidRPr="0060690F">
        <w:rPr>
          <w:rFonts w:cs="Arial"/>
          <w:b/>
          <w:sz w:val="24"/>
          <w:szCs w:val="24"/>
        </w:rPr>
        <w:t>R3-212060</w:t>
      </w:r>
      <w:bookmarkStart w:id="1" w:name="_GoBack"/>
      <w:bookmarkEnd w:id="1"/>
    </w:p>
    <w:p w14:paraId="03462A7F"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14:paraId="35D8FB11" w14:textId="77777777" w:rsidR="0037119B" w:rsidRPr="007D3E81" w:rsidRDefault="0037119B" w:rsidP="0037119B">
      <w:pPr>
        <w:pStyle w:val="Footer"/>
        <w:jc w:val="both"/>
        <w:rPr>
          <w:rFonts w:eastAsia="宋体"/>
          <w:b w:val="0"/>
          <w:i w:val="0"/>
          <w:noProof w:val="0"/>
          <w:sz w:val="24"/>
          <w:lang w:eastAsia="zh-CN"/>
        </w:rPr>
      </w:pPr>
    </w:p>
    <w:p w14:paraId="6024861B" w14:textId="31D7F5D4"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451E" w:rsidRPr="00B7451E">
        <w:rPr>
          <w:rFonts w:ascii="Arial" w:hAnsi="Arial"/>
          <w:sz w:val="24"/>
        </w:rPr>
        <w:t xml:space="preserve">Discussion on REDCAP eDRX cycles </w:t>
      </w:r>
    </w:p>
    <w:p w14:paraId="74399CDC"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143A911" w14:textId="789A961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7451E">
        <w:rPr>
          <w:rFonts w:ascii="Arial" w:hAnsi="Arial"/>
          <w:sz w:val="24"/>
        </w:rPr>
        <w:t>8.1</w:t>
      </w:r>
    </w:p>
    <w:p w14:paraId="7BB9E8D5" w14:textId="26E5A81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15250">
        <w:rPr>
          <w:rFonts w:ascii="Arial" w:hAnsi="Arial"/>
          <w:sz w:val="24"/>
        </w:rPr>
        <w:t>D</w:t>
      </w:r>
      <w:r w:rsidR="00A15250" w:rsidRPr="00A15250">
        <w:rPr>
          <w:rFonts w:ascii="Arial" w:hAnsi="Arial"/>
          <w:sz w:val="24"/>
        </w:rPr>
        <w:t>iscussion</w:t>
      </w:r>
    </w:p>
    <w:p w14:paraId="262636A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30B8780" w14:textId="6C132F8C" w:rsidR="000C2103" w:rsidRPr="00CD250C" w:rsidRDefault="00A73D8D" w:rsidP="002556B2">
      <w:pPr>
        <w:spacing w:after="120"/>
        <w:rPr>
          <w:rFonts w:eastAsia="Yu Mincho" w:cs="Arial"/>
          <w:bCs/>
        </w:rPr>
      </w:pPr>
      <w:r w:rsidRPr="00A73D8D">
        <w:rPr>
          <w:rFonts w:eastAsia="Yu Mincho" w:cs="Arial"/>
          <w:bCs/>
        </w:rPr>
        <w:t>Support of reduced capability</w:t>
      </w:r>
      <w:r w:rsidR="002556B2">
        <w:rPr>
          <w:rFonts w:eastAsia="Yu Mincho" w:cs="Arial"/>
          <w:bCs/>
        </w:rPr>
        <w:t xml:space="preserve"> (REDCAP)</w:t>
      </w:r>
      <w:r w:rsidRPr="00A73D8D">
        <w:rPr>
          <w:rFonts w:eastAsia="Yu Mincho" w:cs="Arial"/>
          <w:bCs/>
        </w:rPr>
        <w:t xml:space="preserve"> NR devices </w:t>
      </w:r>
      <w:r>
        <w:rPr>
          <w:rFonts w:eastAsia="Yu Mincho" w:cs="Arial"/>
          <w:bCs/>
        </w:rPr>
        <w:t xml:space="preserve">is introduced to </w:t>
      </w:r>
      <w:r w:rsidR="002556B2">
        <w:rPr>
          <w:rFonts w:eastAsia="Yu Mincho" w:cs="Arial"/>
          <w:bCs/>
        </w:rPr>
        <w:t>Rel-17. T</w:t>
      </w:r>
      <w:r w:rsidR="000C2103">
        <w:rPr>
          <w:rFonts w:eastAsia="Yu Mincho" w:cs="Arial"/>
          <w:bCs/>
        </w:rPr>
        <w:t xml:space="preserve">he related study item has been concluded in </w:t>
      </w:r>
      <w:r w:rsidR="000C2103" w:rsidRPr="00CD250C">
        <w:rPr>
          <w:rFonts w:eastAsia="Yu Mincho" w:cs="Arial"/>
          <w:bCs/>
        </w:rPr>
        <w:t xml:space="preserve">TR 38.875, </w:t>
      </w:r>
      <w:hyperlink r:id="rId8" w:history="1">
        <w:r w:rsidR="000C2103">
          <w:rPr>
            <w:rStyle w:val="Hyperlink"/>
            <w:rFonts w:eastAsia="Yu Mincho" w:cs="Arial"/>
            <w:bCs/>
          </w:rPr>
          <w:t>v17.0.0</w:t>
        </w:r>
      </w:hyperlink>
      <w:r w:rsidR="000C2103">
        <w:rPr>
          <w:rFonts w:eastAsia="Yu Mincho" w:cs="Arial"/>
          <w:bCs/>
        </w:rPr>
        <w:t xml:space="preserve"> and work has been started according to WID in </w:t>
      </w:r>
      <w:hyperlink r:id="rId9" w:history="1">
        <w:r w:rsidR="000C2103" w:rsidRPr="00CD250C">
          <w:rPr>
            <w:rFonts w:eastAsia="Yu Mincho" w:cs="Arial"/>
            <w:bCs/>
            <w:color w:val="0000FF"/>
            <w:u w:val="single"/>
          </w:rPr>
          <w:t>RP-210918</w:t>
        </w:r>
      </w:hyperlink>
      <w:r w:rsidRPr="00A73D8D">
        <w:rPr>
          <w:rFonts w:eastAsia="Yu Mincho"/>
        </w:rPr>
        <w:t xml:space="preserve"> [1]</w:t>
      </w:r>
      <w:r w:rsidR="000C2103" w:rsidRPr="00A73D8D">
        <w:rPr>
          <w:rFonts w:eastAsia="Yu Mincho"/>
        </w:rPr>
        <w:t>.</w:t>
      </w:r>
      <w:r w:rsidR="000C2103" w:rsidRPr="00CD250C">
        <w:rPr>
          <w:rFonts w:eastAsia="Yu Mincho" w:cs="Arial"/>
          <w:bCs/>
        </w:rPr>
        <w:t xml:space="preserve"> </w:t>
      </w:r>
      <w:r w:rsidR="002556B2">
        <w:rPr>
          <w:rFonts w:eastAsia="Yu Mincho" w:cs="Arial"/>
          <w:bCs/>
        </w:rPr>
        <w:t>The objective that may has RAN3 impact listed in the</w:t>
      </w:r>
      <w:r w:rsidR="000C2103" w:rsidRPr="00CD250C">
        <w:rPr>
          <w:rFonts w:eastAsia="Yu Mincho" w:cs="Arial"/>
          <w:bCs/>
        </w:rPr>
        <w:t xml:space="preserve"> WID </w:t>
      </w:r>
      <w:r w:rsidR="002556B2">
        <w:rPr>
          <w:rFonts w:eastAsia="Yu Mincho" w:cs="Arial"/>
          <w:bCs/>
        </w:rPr>
        <w:t xml:space="preserve">is about the </w:t>
      </w:r>
      <w:r w:rsidR="000C2103" w:rsidRPr="00CD250C">
        <w:rPr>
          <w:rFonts w:eastAsia="Yu Mincho" w:cs="Arial"/>
          <w:bCs/>
        </w:rPr>
        <w:t xml:space="preserve">introduction of extended DRX: </w:t>
      </w:r>
    </w:p>
    <w:tbl>
      <w:tblPr>
        <w:tblStyle w:val="TableGrid2"/>
        <w:tblW w:w="0" w:type="auto"/>
        <w:tblLook w:val="04A0" w:firstRow="1" w:lastRow="0" w:firstColumn="1" w:lastColumn="0" w:noHBand="0" w:noVBand="1"/>
      </w:tblPr>
      <w:tblGrid>
        <w:gridCol w:w="9631"/>
      </w:tblGrid>
      <w:tr w:rsidR="000C2103" w:rsidRPr="00CD250C" w14:paraId="2E32E821" w14:textId="77777777" w:rsidTr="00540A7E">
        <w:tc>
          <w:tcPr>
            <w:tcW w:w="9855" w:type="dxa"/>
          </w:tcPr>
          <w:p w14:paraId="0C5A0362" w14:textId="77777777" w:rsidR="000C2103" w:rsidRPr="00046BD4" w:rsidRDefault="000C2103" w:rsidP="000C2103">
            <w:pPr>
              <w:numPr>
                <w:ilvl w:val="0"/>
                <w:numId w:val="37"/>
              </w:numPr>
              <w:overflowPunct w:val="0"/>
              <w:autoSpaceDE w:val="0"/>
              <w:autoSpaceDN w:val="0"/>
              <w:adjustRightInd w:val="0"/>
              <w:textAlignment w:val="baseline"/>
              <w:rPr>
                <w:lang w:eastAsia="ja-JP"/>
              </w:rPr>
            </w:pPr>
            <w:r w:rsidRPr="00046BD4">
              <w:rPr>
                <w:lang w:eastAsia="ja-JP"/>
              </w:rPr>
              <w:t>Specify support for the following Extended DRX enhancements for RedCap UEs [RAN2, RAN3, RAN4]:</w:t>
            </w:r>
          </w:p>
          <w:p w14:paraId="74407DD2" w14:textId="77777777" w:rsidR="000C2103" w:rsidRPr="00046BD4" w:rsidRDefault="000C2103" w:rsidP="000C2103">
            <w:pPr>
              <w:numPr>
                <w:ilvl w:val="1"/>
                <w:numId w:val="37"/>
              </w:numPr>
              <w:overflowPunct w:val="0"/>
              <w:autoSpaceDE w:val="0"/>
              <w:autoSpaceDN w:val="0"/>
              <w:adjustRightInd w:val="0"/>
              <w:textAlignment w:val="baseline"/>
              <w:rPr>
                <w:bCs/>
                <w:lang w:eastAsia="ja-JP"/>
              </w:rPr>
            </w:pPr>
            <w:r w:rsidRPr="00046BD4">
              <w:rPr>
                <w:bCs/>
                <w:lang w:eastAsia="ja-JP"/>
              </w:rPr>
              <w:t>Extended DRX for RRC Inactive and Idle with eDRX cycles up to 10.24 s, without using PTW and PH, and with common design (e.g. common set of eDRX values) between RRC Inactive and Idle</w:t>
            </w:r>
          </w:p>
          <w:p w14:paraId="6927DC78" w14:textId="77777777" w:rsidR="000C2103" w:rsidRPr="00046BD4" w:rsidRDefault="000C2103" w:rsidP="000C2103">
            <w:pPr>
              <w:numPr>
                <w:ilvl w:val="1"/>
                <w:numId w:val="37"/>
              </w:numPr>
              <w:overflowPunct w:val="0"/>
              <w:autoSpaceDE w:val="0"/>
              <w:autoSpaceDN w:val="0"/>
              <w:adjustRightInd w:val="0"/>
              <w:textAlignment w:val="baseline"/>
            </w:pPr>
            <w:r w:rsidRPr="00046BD4">
              <w:rPr>
                <w:bCs/>
                <w:lang w:eastAsia="ja-JP"/>
              </w:rPr>
              <w:t xml:space="preserve">Extended DRX for RRC Inactive and Idle with eDRX cycles up to 10485.76 s; </w:t>
            </w:r>
            <w:r w:rsidRPr="00046BD4">
              <w:t>the details of mechanisms and feasibility regarding maximum length of the extended DRX cycles for RRC Inactive and Idle need to be checked by SA2, CT1 and/or RAN4.</w:t>
            </w:r>
          </w:p>
          <w:p w14:paraId="3941D91C" w14:textId="77777777" w:rsidR="000C2103" w:rsidRPr="00CD250C" w:rsidRDefault="000C2103" w:rsidP="000C2103">
            <w:pPr>
              <w:numPr>
                <w:ilvl w:val="1"/>
                <w:numId w:val="37"/>
              </w:numPr>
              <w:overflowPunct w:val="0"/>
              <w:autoSpaceDE w:val="0"/>
              <w:autoSpaceDN w:val="0"/>
              <w:adjustRightInd w:val="0"/>
              <w:textAlignment w:val="baseline"/>
            </w:pPr>
            <w:r w:rsidRPr="00046BD4">
              <w:rPr>
                <w:bCs/>
                <w:lang w:eastAsia="ja-JP"/>
              </w:rPr>
              <w:t>RAN2 to decide which Node(s) configure eDRX in RRC_Idle and RRC_Inactive.</w:t>
            </w:r>
          </w:p>
        </w:tc>
      </w:tr>
    </w:tbl>
    <w:p w14:paraId="72001579" w14:textId="77777777" w:rsidR="000C2103" w:rsidRDefault="000C2103" w:rsidP="000A4C5A">
      <w:pPr>
        <w:rPr>
          <w:lang w:eastAsia="zh-CN"/>
        </w:rPr>
      </w:pPr>
    </w:p>
    <w:p w14:paraId="0844BAD9" w14:textId="3D6FBF5C" w:rsidR="000C2103" w:rsidRDefault="002556B2" w:rsidP="00F316FD">
      <w:pPr>
        <w:rPr>
          <w:rFonts w:eastAsia="Yu Mincho" w:cs="Arial"/>
        </w:rPr>
      </w:pPr>
      <w:r>
        <w:rPr>
          <w:rFonts w:eastAsia="Yu Mincho" w:cs="Arial"/>
          <w:bCs/>
        </w:rPr>
        <w:t>REDCAP related studies has been started in other RAN working groups. In RAN2 113-bis e-meeting, a LS [2] with the outcomes</w:t>
      </w:r>
      <w:r w:rsidR="00F316FD">
        <w:rPr>
          <w:rFonts w:eastAsia="Yu Mincho" w:cs="Arial"/>
          <w:bCs/>
        </w:rPr>
        <w:t xml:space="preserve"> on eDRX:</w:t>
      </w:r>
    </w:p>
    <w:tbl>
      <w:tblPr>
        <w:tblStyle w:val="TableGrid"/>
        <w:tblW w:w="0" w:type="auto"/>
        <w:tblLook w:val="04A0" w:firstRow="1" w:lastRow="0" w:firstColumn="1" w:lastColumn="0" w:noHBand="0" w:noVBand="1"/>
      </w:tblPr>
      <w:tblGrid>
        <w:gridCol w:w="9631"/>
      </w:tblGrid>
      <w:tr w:rsidR="000C2103" w14:paraId="2EDDBB59" w14:textId="77777777" w:rsidTr="00540A7E">
        <w:tc>
          <w:tcPr>
            <w:tcW w:w="9855" w:type="dxa"/>
          </w:tcPr>
          <w:p w14:paraId="4FC0BBEC" w14:textId="77777777" w:rsidR="000C2103" w:rsidRPr="000C2103" w:rsidRDefault="000C2103" w:rsidP="000C2103">
            <w:pPr>
              <w:pStyle w:val="ListParagraph"/>
              <w:numPr>
                <w:ilvl w:val="0"/>
                <w:numId w:val="36"/>
              </w:numPr>
              <w:spacing w:after="120"/>
              <w:rPr>
                <w:rFonts w:eastAsia="Yu Mincho" w:cs="Arial"/>
                <w:highlight w:val="green"/>
              </w:rPr>
            </w:pPr>
            <w:r w:rsidRPr="000C2103">
              <w:rPr>
                <w:rFonts w:eastAsia="Yu Mincho" w:cs="Arial"/>
                <w:highlight w:val="green"/>
              </w:rPr>
              <w:t>RAN decides and configures eDRX via RRC for RRC_INACTIVE (FFS on the need and details of coordination with the CN)</w:t>
            </w:r>
          </w:p>
          <w:p w14:paraId="2FF62334" w14:textId="77777777" w:rsidR="000C2103" w:rsidRPr="00F85267" w:rsidRDefault="000C2103" w:rsidP="000C2103">
            <w:pPr>
              <w:pStyle w:val="ListParagraph"/>
              <w:numPr>
                <w:ilvl w:val="0"/>
                <w:numId w:val="36"/>
              </w:numPr>
              <w:spacing w:after="120"/>
              <w:rPr>
                <w:rFonts w:eastAsia="Yu Mincho" w:cs="Arial"/>
              </w:rPr>
            </w:pPr>
            <w:r w:rsidRPr="00F85267">
              <w:rPr>
                <w:rFonts w:eastAsia="Yu Mincho" w:cs="Arial"/>
              </w:rPr>
              <w:t>At least for eDRX cycle, the configurations of the eDRX for RRC_IDLE and RRC_INACTIVE can be different (FFS for PTW, e.g. length and starting point, when eDRX cycles are longer than 10.24s)</w:t>
            </w:r>
          </w:p>
          <w:p w14:paraId="10B14CE6" w14:textId="77777777" w:rsidR="000C2103" w:rsidRPr="000C2103" w:rsidRDefault="000C2103" w:rsidP="000C2103">
            <w:pPr>
              <w:pStyle w:val="ListParagraph"/>
              <w:numPr>
                <w:ilvl w:val="0"/>
                <w:numId w:val="36"/>
              </w:numPr>
              <w:spacing w:after="120"/>
              <w:rPr>
                <w:rFonts w:eastAsia="Yu Mincho" w:cs="Arial"/>
                <w:highlight w:val="green"/>
              </w:rPr>
            </w:pPr>
            <w:r w:rsidRPr="000C2103">
              <w:rPr>
                <w:rFonts w:eastAsia="Yu Mincho" w:cs="Arial"/>
                <w:highlight w:val="green"/>
              </w:rPr>
              <w:t>RAN2 assumes that CN provides necessary assistance information on eDRX config. for RRC_IDLE to RAN (e.g. reusing eDRX config. defined in “CN Assistance Information for RRC INACTIVE IE” for E-UTRA/5GC).</w:t>
            </w:r>
          </w:p>
          <w:p w14:paraId="7CDFC035" w14:textId="77777777" w:rsidR="000C2103" w:rsidRPr="0002405B" w:rsidRDefault="000C2103" w:rsidP="000C2103">
            <w:pPr>
              <w:pStyle w:val="ListParagraph"/>
              <w:numPr>
                <w:ilvl w:val="0"/>
                <w:numId w:val="36"/>
              </w:numPr>
              <w:spacing w:after="120"/>
              <w:rPr>
                <w:rFonts w:eastAsia="Yu Mincho" w:cs="Arial"/>
              </w:rPr>
            </w:pPr>
            <w:r w:rsidRPr="00F85267">
              <w:rPr>
                <w:rFonts w:eastAsia="Yu Mincho" w:cs="Arial"/>
              </w:rPr>
              <w:t>eDRX feature, including the related parameters (i.e. PH, PTW. H-SFN) and corresponding paging operation defined for E-UTRA/5GC is used as baseline to enable eDRX &gt;10.24sec for both RRC_IDLE and RRC_INACTIVE in NR/5GC</w:t>
            </w:r>
            <w:r>
              <w:rPr>
                <w:rFonts w:eastAsia="Yu Mincho" w:cs="Arial"/>
              </w:rPr>
              <w:t>.</w:t>
            </w:r>
          </w:p>
        </w:tc>
      </w:tr>
    </w:tbl>
    <w:p w14:paraId="422D39FD" w14:textId="77777777" w:rsidR="00A02241" w:rsidRDefault="00A02241" w:rsidP="000A4C5A">
      <w:pPr>
        <w:rPr>
          <w:lang w:eastAsia="zh-CN"/>
        </w:rPr>
      </w:pPr>
    </w:p>
    <w:p w14:paraId="0B69162F" w14:textId="06047783" w:rsidR="000C2103" w:rsidRPr="00A02241" w:rsidRDefault="00501CD9" w:rsidP="000A4C5A">
      <w:pPr>
        <w:rPr>
          <w:lang w:val="en-US" w:eastAsia="zh-CN"/>
        </w:rPr>
      </w:pPr>
      <w:r>
        <w:rPr>
          <w:lang w:eastAsia="zh-CN"/>
        </w:rPr>
        <w:t>In this con</w:t>
      </w:r>
      <w:r w:rsidR="00A02241">
        <w:rPr>
          <w:lang w:eastAsia="zh-CN"/>
        </w:rPr>
        <w:t>tribution, we will discuss the potential RAN 3 impacts based on the information provided in the LS from RAN</w:t>
      </w:r>
      <w:r w:rsidR="00A02241">
        <w:rPr>
          <w:lang w:val="en-US" w:eastAsia="zh-CN"/>
        </w:rPr>
        <w:t> 2</w:t>
      </w:r>
      <w:r w:rsidR="006A5379">
        <w:rPr>
          <w:lang w:val="en-US" w:eastAsia="zh-CN"/>
        </w:rPr>
        <w:t xml:space="preserve"> and the REDCAP WID</w:t>
      </w:r>
      <w:r w:rsidR="00A02241">
        <w:rPr>
          <w:lang w:val="en-US" w:eastAsia="zh-CN"/>
        </w:rPr>
        <w:t>.</w:t>
      </w:r>
    </w:p>
    <w:p w14:paraId="5984BC2D" w14:textId="77777777" w:rsidR="00006AA0" w:rsidRDefault="005456E5" w:rsidP="00006AA0">
      <w:pPr>
        <w:pStyle w:val="Heading1"/>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14:paraId="1FEE29F1" w14:textId="56109E2A" w:rsidR="00A11151" w:rsidRDefault="00121B70" w:rsidP="00501CD9">
      <w:pPr>
        <w:rPr>
          <w:rFonts w:eastAsia="宋体"/>
          <w:lang w:eastAsia="zh-CN"/>
        </w:rPr>
      </w:pPr>
      <w:r>
        <w:rPr>
          <w:rFonts w:eastAsia="宋体"/>
          <w:lang w:eastAsia="zh-CN"/>
        </w:rPr>
        <w:t>As mentioned the WID, ‘</w:t>
      </w:r>
      <w:r w:rsidRPr="00121B70">
        <w:rPr>
          <w:rFonts w:eastAsia="宋体"/>
          <w:i/>
          <w:lang w:eastAsia="zh-CN"/>
        </w:rPr>
        <w:t>Extended DRX for RRC Inactive and Idle with eDRX cycles up to 10485.76 s</w:t>
      </w:r>
      <w:r>
        <w:rPr>
          <w:rFonts w:eastAsia="宋体"/>
          <w:i/>
          <w:lang w:eastAsia="zh-CN"/>
        </w:rPr>
        <w:t xml:space="preserve"> </w:t>
      </w:r>
      <w:r w:rsidRPr="00121B70">
        <w:rPr>
          <w:rFonts w:eastAsia="宋体"/>
          <w:lang w:eastAsia="zh-CN"/>
        </w:rPr>
        <w:t>(1024 HFN)</w:t>
      </w:r>
      <w:r>
        <w:rPr>
          <w:rFonts w:eastAsia="宋体"/>
          <w:lang w:eastAsia="zh-CN"/>
        </w:rPr>
        <w:t>’</w:t>
      </w:r>
      <w:r>
        <w:rPr>
          <w:rFonts w:eastAsia="宋体" w:hint="eastAsia"/>
          <w:lang w:eastAsia="zh-CN"/>
        </w:rPr>
        <w:t>.</w:t>
      </w:r>
      <w:r w:rsidR="00A11151">
        <w:rPr>
          <w:rFonts w:eastAsia="宋体"/>
          <w:lang w:eastAsia="zh-CN"/>
        </w:rPr>
        <w:t xml:space="preserve"> In the current NGAP protocol, the</w:t>
      </w:r>
      <w:r>
        <w:rPr>
          <w:rFonts w:eastAsia="宋体"/>
          <w:lang w:eastAsia="zh-CN"/>
        </w:rPr>
        <w:t xml:space="preserve"> maximum</w:t>
      </w:r>
      <w:r w:rsidR="00A11151">
        <w:rPr>
          <w:rFonts w:eastAsia="宋体"/>
          <w:lang w:eastAsia="zh-CN"/>
        </w:rPr>
        <w:t xml:space="preserve"> paging</w:t>
      </w:r>
      <w:r>
        <w:rPr>
          <w:rFonts w:eastAsia="宋体"/>
          <w:lang w:eastAsia="zh-CN"/>
        </w:rPr>
        <w:t xml:space="preserve"> </w:t>
      </w:r>
      <w:r w:rsidR="00A11151">
        <w:rPr>
          <w:rFonts w:eastAsia="宋体"/>
          <w:lang w:eastAsia="zh-CN"/>
        </w:rPr>
        <w:t xml:space="preserve">eDRX </w:t>
      </w:r>
      <w:r>
        <w:rPr>
          <w:rFonts w:eastAsia="宋体"/>
          <w:lang w:eastAsia="zh-CN"/>
        </w:rPr>
        <w:t xml:space="preserve">value </w:t>
      </w:r>
      <w:r w:rsidR="00A11151">
        <w:rPr>
          <w:rFonts w:eastAsia="宋体"/>
          <w:lang w:eastAsia="zh-CN"/>
        </w:rPr>
        <w:t xml:space="preserve">for </w:t>
      </w:r>
      <w:r w:rsidR="00A11151" w:rsidRPr="00A11151">
        <w:t>NB-IoT is 1024 HFN</w:t>
      </w:r>
      <w:r w:rsidR="00A11151">
        <w:t>; meanwhile, that for</w:t>
      </w:r>
      <w:r w:rsidR="00D174AB">
        <w:t xml:space="preserve"> other UEs </w:t>
      </w:r>
      <w:r>
        <w:rPr>
          <w:rFonts w:eastAsia="宋体"/>
          <w:lang w:eastAsia="zh-CN"/>
        </w:rPr>
        <w:t>is 256 HFN</w:t>
      </w:r>
      <w:r w:rsidR="00A11151">
        <w:rPr>
          <w:rFonts w:eastAsia="宋体"/>
          <w:lang w:eastAsia="zh-CN"/>
        </w:rPr>
        <w:t>.</w:t>
      </w:r>
      <w:r w:rsidR="00D174AB">
        <w:rPr>
          <w:rFonts w:eastAsia="宋体"/>
          <w:lang w:eastAsia="zh-CN"/>
        </w:rPr>
        <w:t xml:space="preserve"> Other than the eDRX specific for NB-IoT, the</w:t>
      </w:r>
      <w:r w:rsidR="00A11151">
        <w:rPr>
          <w:rFonts w:eastAsia="宋体"/>
          <w:lang w:eastAsia="zh-CN"/>
        </w:rPr>
        <w:t xml:space="preserve"> existing NGAP Paging eDRX cycle </w:t>
      </w:r>
      <w:r>
        <w:rPr>
          <w:rFonts w:eastAsia="宋体"/>
          <w:lang w:eastAsia="zh-CN"/>
        </w:rPr>
        <w:t xml:space="preserve">is much shorter than the </w:t>
      </w:r>
      <w:r w:rsidRPr="00121B70">
        <w:rPr>
          <w:rFonts w:eastAsia="宋体"/>
          <w:lang w:eastAsia="zh-CN"/>
        </w:rPr>
        <w:t>10485.76 s (1024 HFN)</w:t>
      </w:r>
      <w:r>
        <w:rPr>
          <w:rFonts w:eastAsia="宋体"/>
          <w:lang w:eastAsia="zh-CN"/>
        </w:rPr>
        <w:t xml:space="preserve"> designed for REDCAP UEs. </w:t>
      </w:r>
      <w:r w:rsidR="00D174AB">
        <w:rPr>
          <w:rFonts w:eastAsia="宋体"/>
          <w:lang w:eastAsia="zh-CN"/>
        </w:rPr>
        <w:t xml:space="preserve">It might be convenient to extend </w:t>
      </w:r>
      <w:r w:rsidR="00A11151">
        <w:rPr>
          <w:rFonts w:eastAsia="宋体"/>
          <w:lang w:eastAsia="zh-CN"/>
        </w:rPr>
        <w:t xml:space="preserve">the current NGAP Paging eDRX cycle </w:t>
      </w:r>
      <w:r w:rsidR="00D174AB">
        <w:rPr>
          <w:rFonts w:eastAsia="宋体"/>
          <w:lang w:eastAsia="zh-CN"/>
        </w:rPr>
        <w:t xml:space="preserve">to </w:t>
      </w:r>
      <w:r w:rsidR="00A11151">
        <w:rPr>
          <w:rFonts w:eastAsia="宋体"/>
          <w:lang w:eastAsia="zh-CN"/>
        </w:rPr>
        <w:t xml:space="preserve">support the eDRX for REDCAP UEs in RRC_INACTIVE state. </w:t>
      </w:r>
    </w:p>
    <w:p w14:paraId="1F8AE022" w14:textId="720A6D81" w:rsidR="00501CD9" w:rsidRDefault="00501CD9" w:rsidP="00501CD9">
      <w:pPr>
        <w:pStyle w:val="Caption"/>
      </w:pPr>
      <w:bookmarkStart w:id="4" w:name="_Ref70695402"/>
      <w:r>
        <w:lastRenderedPageBreak/>
        <w:t xml:space="preserve">Observation </w:t>
      </w:r>
      <w:r w:rsidR="00662F8B">
        <w:rPr>
          <w:noProof/>
        </w:rPr>
        <w:fldChar w:fldCharType="begin"/>
      </w:r>
      <w:r w:rsidR="00662F8B">
        <w:rPr>
          <w:noProof/>
        </w:rPr>
        <w:instrText xml:space="preserve"> SEQ Observation \* ARABIC </w:instrText>
      </w:r>
      <w:r w:rsidR="00662F8B">
        <w:rPr>
          <w:noProof/>
        </w:rPr>
        <w:fldChar w:fldCharType="separate"/>
      </w:r>
      <w:r w:rsidR="00A73D8D">
        <w:rPr>
          <w:noProof/>
        </w:rPr>
        <w:t>1</w:t>
      </w:r>
      <w:r w:rsidR="00662F8B">
        <w:rPr>
          <w:noProof/>
        </w:rPr>
        <w:fldChar w:fldCharType="end"/>
      </w:r>
      <w:r>
        <w:t xml:space="preserve">. </w:t>
      </w:r>
      <w:r w:rsidR="00A11151">
        <w:rPr>
          <w:rFonts w:eastAsia="宋体"/>
          <w:lang w:eastAsia="zh-CN"/>
        </w:rPr>
        <w:t xml:space="preserve">The existing NGAP Paging eDRX cycle (256 HFN) is much shorter than the </w:t>
      </w:r>
      <w:r w:rsidR="00A11151" w:rsidRPr="00121B70">
        <w:rPr>
          <w:rFonts w:eastAsia="宋体"/>
          <w:lang w:eastAsia="zh-CN"/>
        </w:rPr>
        <w:t>10485.76 s (1024 HFN)</w:t>
      </w:r>
      <w:r w:rsidR="00A11151">
        <w:rPr>
          <w:rFonts w:eastAsia="宋体"/>
          <w:lang w:eastAsia="zh-CN"/>
        </w:rPr>
        <w:t xml:space="preserve"> designed for REDCAP UEs.</w:t>
      </w:r>
      <w:bookmarkEnd w:id="4"/>
    </w:p>
    <w:p w14:paraId="3A0D0003" w14:textId="4A929622" w:rsidR="0051332E" w:rsidRDefault="00501CD9" w:rsidP="00577222">
      <w:pPr>
        <w:pStyle w:val="Caption"/>
        <w:rPr>
          <w:rFonts w:eastAsia="宋体"/>
          <w:lang w:eastAsia="zh-CN"/>
        </w:rPr>
      </w:pPr>
      <w:bookmarkStart w:id="5" w:name="_Ref70695377"/>
      <w:r>
        <w:t xml:space="preserve">Proposal </w:t>
      </w:r>
      <w:r w:rsidR="00662F8B">
        <w:rPr>
          <w:noProof/>
        </w:rPr>
        <w:fldChar w:fldCharType="begin"/>
      </w:r>
      <w:r w:rsidR="00662F8B">
        <w:rPr>
          <w:noProof/>
        </w:rPr>
        <w:instrText xml:space="preserve"> SEQ Proposal \* ARABIC </w:instrText>
      </w:r>
      <w:r w:rsidR="00662F8B">
        <w:rPr>
          <w:noProof/>
        </w:rPr>
        <w:fldChar w:fldCharType="separate"/>
      </w:r>
      <w:r w:rsidR="00A73D8D">
        <w:rPr>
          <w:noProof/>
        </w:rPr>
        <w:t>1</w:t>
      </w:r>
      <w:r w:rsidR="00662F8B">
        <w:rPr>
          <w:noProof/>
        </w:rPr>
        <w:fldChar w:fldCharType="end"/>
      </w:r>
      <w:r>
        <w:t xml:space="preserve"> RAN 3 </w:t>
      </w:r>
      <w:r w:rsidR="00A11151">
        <w:t xml:space="preserve">considers to extend </w:t>
      </w:r>
      <w:r w:rsidR="00A11151">
        <w:rPr>
          <w:rFonts w:eastAsia="宋体"/>
          <w:lang w:eastAsia="zh-CN"/>
        </w:rPr>
        <w:t>NGAP Paging eDRX cycles to support the eDRX for REDCAP UEs in RRC_INACTIVE.</w:t>
      </w:r>
      <w:bookmarkEnd w:id="5"/>
    </w:p>
    <w:p w14:paraId="428CC102" w14:textId="5C9EE1E9" w:rsidR="003B5FCC" w:rsidRDefault="00A96CE5" w:rsidP="00ED6EE3">
      <w:pPr>
        <w:rPr>
          <w:b/>
          <w:lang w:val="en-US" w:eastAsia="zh-CN"/>
        </w:rPr>
      </w:pPr>
      <w:r>
        <w:t>I</w:t>
      </w:r>
      <w:r w:rsidR="009240E0">
        <w:t xml:space="preserve">n last </w:t>
      </w:r>
      <w:r>
        <w:t>RAN2#113-bis e-</w:t>
      </w:r>
      <w:r w:rsidR="009240E0">
        <w:t>meeting</w:t>
      </w:r>
      <w:r>
        <w:t>,</w:t>
      </w:r>
      <w:r w:rsidR="009240E0">
        <w:t xml:space="preserve"> </w:t>
      </w:r>
      <w:r>
        <w:t xml:space="preserve">it is agreed </w:t>
      </w:r>
      <w:r w:rsidR="009240E0">
        <w:t xml:space="preserve">that </w:t>
      </w:r>
      <w:bookmarkStart w:id="6" w:name="OLE_LINK44"/>
      <w:bookmarkStart w:id="7" w:name="OLE_LINK45"/>
      <w:r w:rsidR="009240E0" w:rsidRPr="00330B83">
        <w:t>RAN</w:t>
      </w:r>
      <w:r>
        <w:t xml:space="preserve"> node</w:t>
      </w:r>
      <w:r w:rsidR="009240E0" w:rsidRPr="00330B83">
        <w:t xml:space="preserve"> decides </w:t>
      </w:r>
      <w:r>
        <w:t xml:space="preserve">the </w:t>
      </w:r>
      <w:r w:rsidR="009240E0" w:rsidRPr="00330B83">
        <w:t>configur</w:t>
      </w:r>
      <w:r>
        <w:t>ation of</w:t>
      </w:r>
      <w:r w:rsidR="009240E0" w:rsidRPr="00330B83">
        <w:t xml:space="preserve"> eDRX </w:t>
      </w:r>
      <w:r>
        <w:t xml:space="preserve">cycle </w:t>
      </w:r>
      <w:r w:rsidR="009240E0" w:rsidRPr="00330B83">
        <w:t xml:space="preserve">via RRC for </w:t>
      </w:r>
      <w:r>
        <w:t xml:space="preserve">REDCAP UEs in </w:t>
      </w:r>
      <w:r w:rsidR="009240E0" w:rsidRPr="00330B83">
        <w:t>RRC_INACTIVE</w:t>
      </w:r>
      <w:r>
        <w:t xml:space="preserve"> state</w:t>
      </w:r>
      <w:r w:rsidR="009240E0" w:rsidRPr="00330B83">
        <w:t>.</w:t>
      </w:r>
      <w:r w:rsidR="009240E0" w:rsidRPr="00835E86">
        <w:t xml:space="preserve"> </w:t>
      </w:r>
      <w:r w:rsidR="009240E0">
        <w:t>However, f</w:t>
      </w:r>
      <w:r w:rsidR="009240E0" w:rsidRPr="0007490D">
        <w:t xml:space="preserve">or UE in CM-CONNECTED mode with RRC_INACTIVE, the impact of eDRX on NAS </w:t>
      </w:r>
      <w:r w:rsidRPr="0007490D">
        <w:t>signalling</w:t>
      </w:r>
      <w:r w:rsidR="009240E0" w:rsidRPr="0007490D">
        <w:t xml:space="preserve"> </w:t>
      </w:r>
      <w:r w:rsidR="009240E0">
        <w:t>re</w:t>
      </w:r>
      <w:r w:rsidR="009240E0" w:rsidRPr="0007490D">
        <w:t xml:space="preserve">transmission </w:t>
      </w:r>
      <w:r w:rsidR="009240E0">
        <w:t>should be considered.</w:t>
      </w:r>
      <w:bookmarkEnd w:id="6"/>
      <w:bookmarkEnd w:id="7"/>
      <w:r w:rsidR="009240E0" w:rsidRPr="0007490D">
        <w:t xml:space="preserve"> </w:t>
      </w:r>
      <w:r>
        <w:t>For example, a</w:t>
      </w:r>
      <w:r w:rsidRPr="0007490D">
        <w:t xml:space="preserve">s specified in </w:t>
      </w:r>
      <w:r>
        <w:t>TS 24.501, in some cases</w:t>
      </w:r>
      <w:r w:rsidR="009240E0">
        <w:t xml:space="preserve">, </w:t>
      </w:r>
      <w:r w:rsidR="009240E0" w:rsidRPr="0007490D">
        <w:t>the smallest NAS retransmission timer is 6</w:t>
      </w:r>
      <w:r w:rsidR="009240E0">
        <w:t xml:space="preserve"> </w:t>
      </w:r>
      <w:r w:rsidR="009240E0" w:rsidRPr="0007490D">
        <w:t>s</w:t>
      </w:r>
      <w:r w:rsidR="009240E0">
        <w:t>econds</w:t>
      </w:r>
      <w:r w:rsidR="009240E0" w:rsidRPr="0007490D">
        <w:t xml:space="preserve"> and the maximum retransmission times is four</w:t>
      </w:r>
      <w:r>
        <w:t xml:space="preserve">. Therefore, if </w:t>
      </w:r>
      <w:r w:rsidRPr="0007490D">
        <w:t xml:space="preserve">the response from </w:t>
      </w:r>
      <w:r>
        <w:t xml:space="preserve">the </w:t>
      </w:r>
      <w:r w:rsidRPr="0007490D">
        <w:t xml:space="preserve">UE </w:t>
      </w:r>
      <w:r>
        <w:t>is not received</w:t>
      </w:r>
      <w:r w:rsidRPr="0007490D">
        <w:t xml:space="preserve"> </w:t>
      </w:r>
      <w:r>
        <w:t xml:space="preserve">by the CN </w:t>
      </w:r>
      <w:r w:rsidRPr="0007490D">
        <w:t>within 30</w:t>
      </w:r>
      <w:r>
        <w:t> </w:t>
      </w:r>
      <w:r w:rsidRPr="0007490D">
        <w:t xml:space="preserve">s after </w:t>
      </w:r>
      <w:r>
        <w:t xml:space="preserve">the first </w:t>
      </w:r>
      <w:r w:rsidRPr="0007490D">
        <w:t>transmission</w:t>
      </w:r>
      <w:r>
        <w:t xml:space="preserve">, </w:t>
      </w:r>
      <w:r w:rsidR="009240E0">
        <w:t>the procedure will fail</w:t>
      </w:r>
      <w:r>
        <w:t>. In order to avoid the NAS retransmission failure</w:t>
      </w:r>
      <w:r w:rsidR="003B5FCC">
        <w:t xml:space="preserve"> for </w:t>
      </w:r>
      <w:r w:rsidR="003B5FCC" w:rsidRPr="0007490D">
        <w:t>RRC_INACTIVE</w:t>
      </w:r>
      <w:r>
        <w:t xml:space="preserve">, the configuration of the </w:t>
      </w:r>
      <w:r w:rsidRPr="00330B83">
        <w:t>eDRX</w:t>
      </w:r>
      <w:r>
        <w:t xml:space="preserve"> </w:t>
      </w:r>
      <w:r w:rsidR="003B5FCC">
        <w:t xml:space="preserve">shall take the NAS retransmission mechanism into account. </w:t>
      </w:r>
    </w:p>
    <w:p w14:paraId="2CD5413F" w14:textId="77777777" w:rsidR="003B5FCC" w:rsidRDefault="003B5FCC" w:rsidP="003B5FCC">
      <w:pPr>
        <w:rPr>
          <w:b/>
          <w:lang w:val="en-US" w:eastAsia="zh-CN"/>
        </w:rPr>
      </w:pPr>
      <w:bookmarkStart w:id="8" w:name="_Ref70600876"/>
      <w:r w:rsidRPr="00ED6EE3">
        <w:rPr>
          <w:b/>
        </w:rPr>
        <w:t xml:space="preserve">Observation </w:t>
      </w:r>
      <w:r w:rsidRPr="00ED6EE3">
        <w:rPr>
          <w:b/>
        </w:rPr>
        <w:fldChar w:fldCharType="begin"/>
      </w:r>
      <w:r w:rsidRPr="00ED6EE3">
        <w:rPr>
          <w:b/>
        </w:rPr>
        <w:instrText xml:space="preserve"> SEQ Observation \* ARABIC </w:instrText>
      </w:r>
      <w:r w:rsidRPr="00ED6EE3">
        <w:rPr>
          <w:b/>
        </w:rPr>
        <w:fldChar w:fldCharType="separate"/>
      </w:r>
      <w:r w:rsidR="00A73D8D">
        <w:rPr>
          <w:b/>
          <w:noProof/>
        </w:rPr>
        <w:t>2</w:t>
      </w:r>
      <w:r w:rsidRPr="00ED6EE3">
        <w:rPr>
          <w:b/>
        </w:rPr>
        <w:fldChar w:fldCharType="end"/>
      </w:r>
      <w:r>
        <w:rPr>
          <w:b/>
        </w:rPr>
        <w:t>.</w:t>
      </w:r>
      <w:r w:rsidRPr="003B5FCC">
        <w:rPr>
          <w:b/>
          <w:lang w:val="en-US" w:eastAsia="zh-CN"/>
        </w:rPr>
        <w:t xml:space="preserve"> </w:t>
      </w:r>
      <w:r w:rsidRPr="000C79B4">
        <w:rPr>
          <w:b/>
          <w:lang w:val="en-US" w:eastAsia="zh-CN"/>
        </w:rPr>
        <w:t>The eDRX cycle length for RRC_INACTIVE has impact on NAS retransmission mechanism.</w:t>
      </w:r>
      <w:bookmarkEnd w:id="8"/>
    </w:p>
    <w:p w14:paraId="5FD0D41C" w14:textId="0449B4C5" w:rsidR="009240E0" w:rsidRDefault="009240E0" w:rsidP="009240E0">
      <w:r w:rsidRPr="00835E86">
        <w:t xml:space="preserve">Therefore, </w:t>
      </w:r>
      <w:r>
        <w:t xml:space="preserve">some </w:t>
      </w:r>
      <w:bookmarkStart w:id="9" w:name="OLE_LINK17"/>
      <w:bookmarkStart w:id="10" w:name="OLE_LINK18"/>
      <w:r w:rsidRPr="00835E86">
        <w:t>coordination mechanism between the AMF and RAN</w:t>
      </w:r>
      <w:bookmarkEnd w:id="9"/>
      <w:bookmarkEnd w:id="10"/>
      <w:r w:rsidRPr="00835E86">
        <w:t xml:space="preserve"> </w:t>
      </w:r>
      <w:r>
        <w:t xml:space="preserve">is needed </w:t>
      </w:r>
      <w:r w:rsidRPr="00835E86">
        <w:t xml:space="preserve">to handle this issue. The following two </w:t>
      </w:r>
      <w:bookmarkStart w:id="11" w:name="OLE_LINK80"/>
      <w:r>
        <w:t>options</w:t>
      </w:r>
      <w:bookmarkEnd w:id="11"/>
      <w:r>
        <w:t xml:space="preserve"> </w:t>
      </w:r>
      <w:r w:rsidR="00ED6EE3">
        <w:t xml:space="preserve">could be </w:t>
      </w:r>
      <w:r>
        <w:t>consider</w:t>
      </w:r>
      <w:r w:rsidR="00ED6EE3">
        <w:t xml:space="preserve">ed to allow the RAN node configure the eDRX for RRC_INACTIVE: </w:t>
      </w:r>
    </w:p>
    <w:p w14:paraId="1F6291E5" w14:textId="62336CF6" w:rsidR="00ED6EE3" w:rsidRPr="00501CD9" w:rsidRDefault="00ED6EE3" w:rsidP="00ED6EE3">
      <w:pPr>
        <w:ind w:left="852" w:hanging="852"/>
        <w:rPr>
          <w:u w:val="single"/>
        </w:rPr>
      </w:pPr>
      <w:bookmarkStart w:id="12" w:name="OLE_LINK81"/>
      <w:r w:rsidRPr="00501CD9">
        <w:rPr>
          <w:u w:val="single"/>
        </w:rPr>
        <w:t xml:space="preserve">Option </w:t>
      </w:r>
      <w:bookmarkEnd w:id="12"/>
      <w:r w:rsidRPr="00501CD9">
        <w:rPr>
          <w:u w:val="single"/>
        </w:rPr>
        <w:t xml:space="preserve">1: the RAN node informs CN the </w:t>
      </w:r>
      <w:r w:rsidR="007C4367" w:rsidRPr="00501CD9">
        <w:rPr>
          <w:u w:val="single"/>
        </w:rPr>
        <w:t xml:space="preserve">RAN </w:t>
      </w:r>
      <w:r w:rsidRPr="00501CD9">
        <w:rPr>
          <w:u w:val="single"/>
        </w:rPr>
        <w:t xml:space="preserve">configured eDRX parameters, the CN modifies the NAS retransmission parameters if needed;  </w:t>
      </w:r>
    </w:p>
    <w:p w14:paraId="3EDE20C7" w14:textId="237C8407" w:rsidR="00ED6EE3" w:rsidRPr="00501CD9" w:rsidRDefault="00ED6EE3" w:rsidP="00ED6EE3">
      <w:pPr>
        <w:ind w:left="852" w:hanging="852"/>
        <w:rPr>
          <w:u w:val="single"/>
        </w:rPr>
      </w:pPr>
      <w:r w:rsidRPr="00501CD9">
        <w:rPr>
          <w:u w:val="single"/>
        </w:rPr>
        <w:t xml:space="preserve">Option 2: the RAN node configures the eDRX parameters based on reference information of the maximum </w:t>
      </w:r>
      <w:r w:rsidR="007C4367" w:rsidRPr="00501CD9">
        <w:rPr>
          <w:u w:val="single"/>
        </w:rPr>
        <w:t xml:space="preserve">RAN configured </w:t>
      </w:r>
      <w:r w:rsidRPr="00501CD9">
        <w:rPr>
          <w:u w:val="single"/>
        </w:rPr>
        <w:t xml:space="preserve">eDRX </w:t>
      </w:r>
      <w:r w:rsidR="00E2541D" w:rsidRPr="00501CD9">
        <w:rPr>
          <w:u w:val="single"/>
        </w:rPr>
        <w:t xml:space="preserve">cycle </w:t>
      </w:r>
      <w:r w:rsidRPr="00501CD9">
        <w:rPr>
          <w:u w:val="single"/>
        </w:rPr>
        <w:t>provided by the CN.</w:t>
      </w:r>
    </w:p>
    <w:p w14:paraId="5E234A9E" w14:textId="3BA47B85" w:rsidR="00ED6EE3" w:rsidRDefault="00ED6EE3" w:rsidP="00ED6EE3">
      <w:r>
        <w:t xml:space="preserve">For both the above options, assistance information is needed from the CN. For the legacy RAN paging mechanism, the CN provides assistance information in </w:t>
      </w:r>
      <w:r w:rsidRPr="00ED6EE3">
        <w:rPr>
          <w:i/>
        </w:rPr>
        <w:t>C</w:t>
      </w:r>
      <w:r>
        <w:rPr>
          <w:i/>
        </w:rPr>
        <w:t xml:space="preserve">ore </w:t>
      </w:r>
      <w:r w:rsidRPr="00ED6EE3">
        <w:rPr>
          <w:i/>
        </w:rPr>
        <w:t>N</w:t>
      </w:r>
      <w:r>
        <w:rPr>
          <w:i/>
        </w:rPr>
        <w:t>etwork</w:t>
      </w:r>
      <w:r w:rsidRPr="00ED6EE3">
        <w:rPr>
          <w:i/>
        </w:rPr>
        <w:t xml:space="preserve"> Assistance Information for RRC INACTIVE</w:t>
      </w:r>
      <w:r>
        <w:rPr>
          <w:i/>
        </w:rPr>
        <w:t xml:space="preserve"> </w:t>
      </w:r>
      <w:r>
        <w:t xml:space="preserve">IE to the RAN node for RRC_INACTIVE state decision, </w:t>
      </w:r>
      <w:r w:rsidRPr="00ED6EE3">
        <w:t xml:space="preserve">RNA configuration for the UE and RAN paging </w:t>
      </w:r>
      <w:r>
        <w:t>in</w:t>
      </w:r>
      <w:r w:rsidRPr="00ED6EE3">
        <w:t xml:space="preserve"> RRC_INACTIVE state</w:t>
      </w:r>
      <w:r>
        <w:t xml:space="preserve">. </w:t>
      </w:r>
    </w:p>
    <w:p w14:paraId="19A10098" w14:textId="6089086B" w:rsidR="00ED6EE3" w:rsidRDefault="00ED6EE3" w:rsidP="009240E0">
      <w:r>
        <w:t xml:space="preserve">For Option 1, the </w:t>
      </w:r>
      <w:r w:rsidRPr="00835E86">
        <w:t xml:space="preserve">RAN </w:t>
      </w:r>
      <w:r>
        <w:t xml:space="preserve">node decides the </w:t>
      </w:r>
      <w:r w:rsidRPr="00835E86">
        <w:t>eDRX cycle in RRC_INACTIVE</w:t>
      </w:r>
      <w:r>
        <w:t xml:space="preserve"> with considering assistance information provided by the CN. </w:t>
      </w:r>
      <w:r w:rsidRPr="00835E86">
        <w:t xml:space="preserve">The </w:t>
      </w:r>
      <w:r>
        <w:t xml:space="preserve">configured </w:t>
      </w:r>
      <w:r w:rsidRPr="00835E86">
        <w:t xml:space="preserve">eDRX </w:t>
      </w:r>
      <w:r>
        <w:t xml:space="preserve">parameters are then sent to the CN. The CN could modify the NAS timer and/or retransmission times if needed to avoid the NAS retransmission failure due to </w:t>
      </w:r>
      <w:r w:rsidR="00BA3A7A">
        <w:t xml:space="preserve">improper </w:t>
      </w:r>
      <w:r>
        <w:t xml:space="preserve">eDRX. In this case, the assistance information included in the </w:t>
      </w:r>
      <w:r w:rsidRPr="00ED6EE3">
        <w:rPr>
          <w:i/>
        </w:rPr>
        <w:t>C</w:t>
      </w:r>
      <w:r>
        <w:rPr>
          <w:i/>
        </w:rPr>
        <w:t xml:space="preserve">ore </w:t>
      </w:r>
      <w:r w:rsidRPr="00ED6EE3">
        <w:rPr>
          <w:i/>
        </w:rPr>
        <w:t>N</w:t>
      </w:r>
      <w:r>
        <w:rPr>
          <w:i/>
        </w:rPr>
        <w:t>etwork</w:t>
      </w:r>
      <w:r w:rsidRPr="00ED6EE3">
        <w:rPr>
          <w:i/>
        </w:rPr>
        <w:t xml:space="preserve"> Assistance Information for RRC INACTIVE</w:t>
      </w:r>
      <w:r>
        <w:rPr>
          <w:i/>
        </w:rPr>
        <w:t xml:space="preserve"> </w:t>
      </w:r>
      <w:r>
        <w:t xml:space="preserve">IE could be reused. </w:t>
      </w:r>
    </w:p>
    <w:p w14:paraId="12D2BF6E" w14:textId="3CD3BD8E" w:rsidR="00E2541D" w:rsidRDefault="00ED6EE3" w:rsidP="009240E0">
      <w:r>
        <w:t xml:space="preserve">For Option 2, more assistance information from the CN is needed comparing with Option 1. </w:t>
      </w:r>
      <w:r w:rsidR="00E2541D">
        <w:t xml:space="preserve">In this case, the CN shall provide the </w:t>
      </w:r>
      <w:r w:rsidR="00E2541D" w:rsidRPr="00E2541D">
        <w:t>reference information of the maximum eDRX</w:t>
      </w:r>
      <w:r w:rsidR="00E2541D">
        <w:t xml:space="preserve"> cycle to the RAN node for the eDRX determination. </w:t>
      </w:r>
      <w:r w:rsidR="00E2541D" w:rsidRPr="00E2541D">
        <w:t>The maximum eDRX</w:t>
      </w:r>
      <w:r w:rsidR="00E2541D">
        <w:t xml:space="preserve"> cycle could be a threshold, NAS retransmission parameters (i.e. </w:t>
      </w:r>
      <w:r w:rsidR="00E2541D" w:rsidRPr="00835E86">
        <w:t>min</w:t>
      </w:r>
      <w:r w:rsidR="00BA3A7A">
        <w:t>.</w:t>
      </w:r>
      <w:r w:rsidR="00E2541D" w:rsidRPr="00835E86">
        <w:t xml:space="preserve"> retransmission interval and/or max</w:t>
      </w:r>
      <w:r w:rsidR="00E2541D">
        <w:t>.</w:t>
      </w:r>
      <w:r w:rsidR="00E2541D" w:rsidRPr="00835E86">
        <w:t xml:space="preserve"> retransmission</w:t>
      </w:r>
      <w:r w:rsidR="00E2541D">
        <w:t xml:space="preserve"> time</w:t>
      </w:r>
      <w:r w:rsidR="00E2541D" w:rsidRPr="00835E86">
        <w:t>s</w:t>
      </w:r>
      <w:r w:rsidR="00E2541D">
        <w:t xml:space="preserve">), etc. </w:t>
      </w:r>
      <w:r w:rsidR="00BA3A7A">
        <w:t xml:space="preserve">The RAN node takes the </w:t>
      </w:r>
      <w:r w:rsidR="00BA3A7A" w:rsidRPr="00BA3A7A">
        <w:t>reference information</w:t>
      </w:r>
      <w:r w:rsidR="00BA3A7A">
        <w:t xml:space="preserve"> and legacy</w:t>
      </w:r>
      <w:r w:rsidR="00BA3A7A" w:rsidRPr="00BA3A7A">
        <w:t xml:space="preserve"> </w:t>
      </w:r>
      <w:r w:rsidR="00BA3A7A">
        <w:t>assistance information to determine the eDRX parameters. This solution can also avoid the NAS retransmission failure due to</w:t>
      </w:r>
      <w:r w:rsidR="00BA3A7A" w:rsidRPr="00BA3A7A">
        <w:t xml:space="preserve"> </w:t>
      </w:r>
      <w:r w:rsidR="00BA3A7A">
        <w:t xml:space="preserve">improper eDRX. </w:t>
      </w:r>
    </w:p>
    <w:p w14:paraId="462BD932" w14:textId="00531A54" w:rsidR="00BA3A7A" w:rsidRDefault="00BA3A7A" w:rsidP="00BA3A7A">
      <w:pPr>
        <w:pStyle w:val="Caption"/>
        <w:ind w:left="284" w:hanging="284"/>
      </w:pPr>
      <w:bookmarkStart w:id="13" w:name="_Ref70696697"/>
      <w:bookmarkStart w:id="14" w:name="_Ref70603460"/>
      <w:bookmarkStart w:id="15" w:name="OLE_LINK78"/>
      <w:bookmarkStart w:id="16" w:name="OLE_LINK46"/>
      <w:bookmarkStart w:id="17" w:name="OLE_LINK47"/>
      <w:r>
        <w:t xml:space="preserve">Observation </w:t>
      </w:r>
      <w:r w:rsidR="00662F8B">
        <w:rPr>
          <w:noProof/>
        </w:rPr>
        <w:fldChar w:fldCharType="begin"/>
      </w:r>
      <w:r w:rsidR="00662F8B">
        <w:rPr>
          <w:noProof/>
        </w:rPr>
        <w:instrText xml:space="preserve"> SEQ Observation \* ARABIC </w:instrText>
      </w:r>
      <w:r w:rsidR="00662F8B">
        <w:rPr>
          <w:noProof/>
        </w:rPr>
        <w:fldChar w:fldCharType="separate"/>
      </w:r>
      <w:r w:rsidR="00A73D8D">
        <w:rPr>
          <w:noProof/>
        </w:rPr>
        <w:t>3</w:t>
      </w:r>
      <w:r w:rsidR="00662F8B">
        <w:rPr>
          <w:noProof/>
        </w:rPr>
        <w:fldChar w:fldCharType="end"/>
      </w:r>
      <w:bookmarkEnd w:id="13"/>
      <w:r>
        <w:t xml:space="preserve">. There are two potential solutions to implement the coordination between RAN node and CN: </w:t>
      </w:r>
      <w:r>
        <w:br/>
      </w:r>
      <w:r>
        <w:br/>
        <w:t xml:space="preserve">Option 1: the RAN node informs CN the configured eDRX parameters, the CN modifies the NAS retransmission parameters if needed;  </w:t>
      </w:r>
      <w:r>
        <w:br/>
      </w:r>
      <w:r>
        <w:br/>
        <w:t>Option 2: the RAN node configures the eDRX parameters based on reference information of the maximum eDRX cycle provided by the CN.</w:t>
      </w:r>
      <w:bookmarkEnd w:id="14"/>
    </w:p>
    <w:p w14:paraId="7E3B4F54" w14:textId="1C02BEB5" w:rsidR="00A73D8D" w:rsidRPr="00501CD9" w:rsidRDefault="00A73D8D" w:rsidP="00A73D8D">
      <w:pPr>
        <w:pStyle w:val="Caption"/>
      </w:pPr>
      <w:bookmarkStart w:id="18" w:name="_Ref70695432"/>
      <w:r>
        <w:t xml:space="preserve">Proposal </w:t>
      </w:r>
      <w:r w:rsidR="00662F8B">
        <w:rPr>
          <w:noProof/>
        </w:rPr>
        <w:fldChar w:fldCharType="begin"/>
      </w:r>
      <w:r w:rsidR="00662F8B">
        <w:rPr>
          <w:noProof/>
        </w:rPr>
        <w:instrText xml:space="preserve"> SEQ Proposal \* ARABIC </w:instrText>
      </w:r>
      <w:r w:rsidR="00662F8B">
        <w:rPr>
          <w:noProof/>
        </w:rPr>
        <w:fldChar w:fldCharType="separate"/>
      </w:r>
      <w:r>
        <w:rPr>
          <w:noProof/>
        </w:rPr>
        <w:t>2</w:t>
      </w:r>
      <w:r w:rsidR="00662F8B">
        <w:rPr>
          <w:noProof/>
        </w:rPr>
        <w:fldChar w:fldCharType="end"/>
      </w:r>
      <w:r>
        <w:t xml:space="preserve"> RAN3 considers the above observation for further analysis.</w:t>
      </w:r>
      <w:bookmarkEnd w:id="18"/>
      <w:r>
        <w:t xml:space="preserve"> </w:t>
      </w:r>
    </w:p>
    <w:p w14:paraId="75660EB2" w14:textId="771131F4" w:rsidR="00577222" w:rsidRDefault="00577222" w:rsidP="00577222">
      <w:pPr>
        <w:rPr>
          <w:lang w:val="en-US"/>
        </w:rPr>
      </w:pPr>
      <w:r>
        <w:rPr>
          <w:lang w:val="en-US"/>
        </w:rPr>
        <w:t xml:space="preserve">As the eDRX for REDCAP UEs in RRC_INACTIVE is configured by the RAN node, </w:t>
      </w:r>
      <w:r w:rsidR="00FF7872">
        <w:rPr>
          <w:lang w:val="en-US"/>
        </w:rPr>
        <w:t xml:space="preserve">based on </w:t>
      </w:r>
      <w:r w:rsidR="00FF7872">
        <w:rPr>
          <w:lang w:val="en-US"/>
        </w:rPr>
        <w:fldChar w:fldCharType="begin"/>
      </w:r>
      <w:r w:rsidR="00FF7872">
        <w:rPr>
          <w:lang w:val="en-US"/>
        </w:rPr>
        <w:instrText xml:space="preserve"> REF _Ref70696697 \h </w:instrText>
      </w:r>
      <w:r w:rsidR="00FF7872">
        <w:rPr>
          <w:lang w:val="en-US"/>
        </w:rPr>
      </w:r>
      <w:r w:rsidR="00FF7872">
        <w:rPr>
          <w:lang w:val="en-US"/>
        </w:rPr>
        <w:fldChar w:fldCharType="separate"/>
      </w:r>
      <w:r w:rsidR="00FF7872">
        <w:t xml:space="preserve">Observation </w:t>
      </w:r>
      <w:r w:rsidR="00FF7872">
        <w:rPr>
          <w:noProof/>
        </w:rPr>
        <w:t>3</w:t>
      </w:r>
      <w:r w:rsidR="00FF7872">
        <w:rPr>
          <w:lang w:val="en-US"/>
        </w:rPr>
        <w:fldChar w:fldCharType="end"/>
      </w:r>
      <w:r w:rsidR="00FF7872">
        <w:rPr>
          <w:lang w:val="en-US"/>
        </w:rPr>
        <w:t xml:space="preserve">, the CN may not be acknowledged this parameter. It might be convenient to </w:t>
      </w:r>
      <w:r>
        <w:rPr>
          <w:lang w:val="en-US"/>
        </w:rPr>
        <w:t xml:space="preserve">exchange of the configured eDRX via XnAP </w:t>
      </w:r>
      <w:r w:rsidR="00FF7872">
        <w:rPr>
          <w:lang w:val="en-US"/>
        </w:rPr>
        <w:t>at some scenarios</w:t>
      </w:r>
      <w:r>
        <w:rPr>
          <w:lang w:val="en-US"/>
        </w:rPr>
        <w:t xml:space="preserve">, i.e. during handover. It is FFS to analyse the potential procedures that may require </w:t>
      </w:r>
      <w:r w:rsidR="00FF7872">
        <w:t xml:space="preserve">the configured </w:t>
      </w:r>
      <w:r w:rsidR="00FF7872">
        <w:rPr>
          <w:rFonts w:eastAsia="宋体"/>
          <w:lang w:eastAsia="zh-CN"/>
        </w:rPr>
        <w:t xml:space="preserve">eDRX for REDCAP UEs in RRC_INACITVE </w:t>
      </w:r>
      <w:r w:rsidR="00FF7872">
        <w:rPr>
          <w:lang w:val="en-US"/>
        </w:rPr>
        <w:t xml:space="preserve">exchange via </w:t>
      </w:r>
      <w:r>
        <w:rPr>
          <w:lang w:val="en-US"/>
        </w:rPr>
        <w:t>XnAP</w:t>
      </w:r>
      <w:r w:rsidR="00FF7872">
        <w:rPr>
          <w:lang w:val="en-US"/>
        </w:rPr>
        <w:t xml:space="preserve"> </w:t>
      </w:r>
      <w:r w:rsidR="004645FB">
        <w:rPr>
          <w:lang w:val="en-US"/>
        </w:rPr>
        <w:t>signaling</w:t>
      </w:r>
      <w:r>
        <w:rPr>
          <w:lang w:val="en-US"/>
        </w:rPr>
        <w:t xml:space="preserve">. </w:t>
      </w:r>
    </w:p>
    <w:p w14:paraId="64B86D98" w14:textId="64657E57" w:rsidR="00577222" w:rsidRDefault="00577222" w:rsidP="00577222">
      <w:pPr>
        <w:pStyle w:val="Caption"/>
        <w:rPr>
          <w:rFonts w:eastAsia="宋体"/>
          <w:lang w:eastAsia="zh-CN"/>
        </w:rPr>
      </w:pPr>
      <w:bookmarkStart w:id="19" w:name="_Ref70695436"/>
      <w:r>
        <w:t xml:space="preserve">Proposal </w:t>
      </w:r>
      <w:r w:rsidR="00662F8B">
        <w:rPr>
          <w:noProof/>
        </w:rPr>
        <w:fldChar w:fldCharType="begin"/>
      </w:r>
      <w:r w:rsidR="00662F8B">
        <w:rPr>
          <w:noProof/>
        </w:rPr>
        <w:instrText xml:space="preserve"> SEQ Proposal \* ARABIC </w:instrText>
      </w:r>
      <w:r w:rsidR="00662F8B">
        <w:rPr>
          <w:noProof/>
        </w:rPr>
        <w:fldChar w:fldCharType="separate"/>
      </w:r>
      <w:r w:rsidR="00A73D8D">
        <w:rPr>
          <w:noProof/>
        </w:rPr>
        <w:t>3</w:t>
      </w:r>
      <w:r w:rsidR="00662F8B">
        <w:rPr>
          <w:noProof/>
        </w:rPr>
        <w:fldChar w:fldCharType="end"/>
      </w:r>
      <w:r>
        <w:t xml:space="preserve"> RAN 3 considers to exchange the configured </w:t>
      </w:r>
      <w:r>
        <w:rPr>
          <w:rFonts w:eastAsia="宋体"/>
          <w:lang w:eastAsia="zh-CN"/>
        </w:rPr>
        <w:t xml:space="preserve">eDRX for REDCAP UEs in RRC_INACITVE via XnAP procedures, i.e. </w:t>
      </w:r>
      <w:r w:rsidRPr="00577222">
        <w:rPr>
          <w:rFonts w:eastAsia="宋体"/>
          <w:lang w:eastAsia="zh-CN"/>
        </w:rPr>
        <w:t>handover</w:t>
      </w:r>
      <w:r>
        <w:rPr>
          <w:rFonts w:eastAsia="宋体"/>
          <w:lang w:eastAsia="zh-CN"/>
        </w:rPr>
        <w:t>.</w:t>
      </w:r>
      <w:bookmarkEnd w:id="19"/>
      <w:r>
        <w:rPr>
          <w:rFonts w:eastAsia="宋体"/>
          <w:lang w:eastAsia="zh-CN"/>
        </w:rPr>
        <w:t xml:space="preserve"> </w:t>
      </w:r>
    </w:p>
    <w:bookmarkEnd w:id="2"/>
    <w:bookmarkEnd w:id="3"/>
    <w:bookmarkEnd w:id="15"/>
    <w:bookmarkEnd w:id="16"/>
    <w:bookmarkEnd w:id="17"/>
    <w:p w14:paraId="2580622C" w14:textId="77777777" w:rsidR="00326166" w:rsidRPr="007D3E81" w:rsidRDefault="005456E5" w:rsidP="00492820">
      <w:pPr>
        <w:pStyle w:val="Heading1"/>
        <w:rPr>
          <w:rFonts w:eastAsia="宋体"/>
          <w:lang w:eastAsia="zh-CN"/>
        </w:rPr>
      </w:pPr>
      <w:r>
        <w:rPr>
          <w:rFonts w:eastAsia="宋体"/>
          <w:lang w:eastAsia="zh-CN"/>
        </w:rPr>
        <w:t xml:space="preserve">4. </w:t>
      </w:r>
      <w:r w:rsidR="001A1F92" w:rsidRPr="007D3E81">
        <w:rPr>
          <w:rFonts w:eastAsia="宋体"/>
          <w:lang w:eastAsia="zh-CN"/>
        </w:rPr>
        <w:t>Conclusion</w:t>
      </w:r>
    </w:p>
    <w:p w14:paraId="4943065A"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93C5B63" w14:textId="746981AD" w:rsidR="00A73D8D" w:rsidRPr="006A5379" w:rsidRDefault="00A73D8D" w:rsidP="000A4C5A">
      <w:pPr>
        <w:rPr>
          <w:b/>
          <w:lang w:eastAsia="zh-CN"/>
        </w:rPr>
      </w:pPr>
      <w:r w:rsidRPr="006A5379">
        <w:rPr>
          <w:b/>
          <w:lang w:eastAsia="zh-CN"/>
        </w:rPr>
        <w:lastRenderedPageBreak/>
        <w:fldChar w:fldCharType="begin"/>
      </w:r>
      <w:r w:rsidRPr="006A5379">
        <w:rPr>
          <w:b/>
          <w:lang w:eastAsia="zh-CN"/>
        </w:rPr>
        <w:instrText xml:space="preserve"> REF _Ref70695402 \h </w:instrText>
      </w:r>
      <w:r w:rsidR="006A5379">
        <w:rPr>
          <w:b/>
          <w:lang w:eastAsia="zh-CN"/>
        </w:rPr>
        <w:instrText xml:space="preserve"> \* MERGEFORMAT </w:instrText>
      </w:r>
      <w:r w:rsidRPr="006A5379">
        <w:rPr>
          <w:b/>
          <w:lang w:eastAsia="zh-CN"/>
        </w:rPr>
      </w:r>
      <w:r w:rsidRPr="006A5379">
        <w:rPr>
          <w:b/>
          <w:lang w:eastAsia="zh-CN"/>
        </w:rPr>
        <w:fldChar w:fldCharType="separate"/>
      </w:r>
      <w:r w:rsidRPr="006A5379">
        <w:rPr>
          <w:b/>
        </w:rPr>
        <w:t xml:space="preserve">Observation </w:t>
      </w:r>
      <w:r w:rsidRPr="006A5379">
        <w:rPr>
          <w:b/>
          <w:noProof/>
        </w:rPr>
        <w:t>1</w:t>
      </w:r>
      <w:r w:rsidRPr="006A5379">
        <w:rPr>
          <w:b/>
        </w:rPr>
        <w:t xml:space="preserve">. </w:t>
      </w:r>
      <w:r w:rsidRPr="006A5379">
        <w:rPr>
          <w:rFonts w:eastAsia="宋体"/>
          <w:b/>
          <w:lang w:eastAsia="zh-CN"/>
        </w:rPr>
        <w:t>The existing NGAP Paging eDRX cycle (256 HFN) is much shorter than the 10485.76 s (1024 HFN) designed for REDCAP UEs.</w:t>
      </w:r>
      <w:r w:rsidRPr="006A5379">
        <w:rPr>
          <w:b/>
          <w:lang w:eastAsia="zh-CN"/>
        </w:rPr>
        <w:fldChar w:fldCharType="end"/>
      </w:r>
    </w:p>
    <w:p w14:paraId="59F28595" w14:textId="0EA0C6AE" w:rsidR="00A73D8D" w:rsidRPr="006A5379" w:rsidRDefault="00A73D8D" w:rsidP="000A4C5A">
      <w:pPr>
        <w:rPr>
          <w:b/>
          <w:lang w:eastAsia="zh-CN"/>
        </w:rPr>
      </w:pPr>
      <w:r w:rsidRPr="006A5379">
        <w:rPr>
          <w:b/>
          <w:lang w:eastAsia="zh-CN"/>
        </w:rPr>
        <w:fldChar w:fldCharType="begin"/>
      </w:r>
      <w:r w:rsidRPr="006A5379">
        <w:rPr>
          <w:b/>
          <w:lang w:eastAsia="zh-CN"/>
        </w:rPr>
        <w:instrText xml:space="preserve"> REF _Ref70695377 \h </w:instrText>
      </w:r>
      <w:r w:rsidR="006A5379">
        <w:rPr>
          <w:b/>
          <w:lang w:eastAsia="zh-CN"/>
        </w:rPr>
        <w:instrText xml:space="preserve"> \* MERGEFORMAT </w:instrText>
      </w:r>
      <w:r w:rsidRPr="006A5379">
        <w:rPr>
          <w:b/>
          <w:lang w:eastAsia="zh-CN"/>
        </w:rPr>
      </w:r>
      <w:r w:rsidRPr="006A5379">
        <w:rPr>
          <w:b/>
          <w:lang w:eastAsia="zh-CN"/>
        </w:rPr>
        <w:fldChar w:fldCharType="separate"/>
      </w:r>
      <w:r w:rsidRPr="006A5379">
        <w:rPr>
          <w:b/>
        </w:rPr>
        <w:t xml:space="preserve">Proposal </w:t>
      </w:r>
      <w:r w:rsidRPr="006A5379">
        <w:rPr>
          <w:b/>
          <w:noProof/>
        </w:rPr>
        <w:t>1</w:t>
      </w:r>
      <w:r w:rsidRPr="006A5379">
        <w:rPr>
          <w:b/>
        </w:rPr>
        <w:t xml:space="preserve"> RAN 3 considers to extend </w:t>
      </w:r>
      <w:r w:rsidRPr="006A5379">
        <w:rPr>
          <w:rFonts w:eastAsia="宋体"/>
          <w:b/>
          <w:lang w:eastAsia="zh-CN"/>
        </w:rPr>
        <w:t>NGAP Paging eDRX cycles to support the eDRX for REDCAP UEs in RRC_INACTIVE.</w:t>
      </w:r>
      <w:r w:rsidRPr="006A5379">
        <w:rPr>
          <w:b/>
          <w:lang w:eastAsia="zh-CN"/>
        </w:rPr>
        <w:fldChar w:fldCharType="end"/>
      </w:r>
    </w:p>
    <w:p w14:paraId="2B5798C4" w14:textId="77777777" w:rsidR="003B5FCC" w:rsidRDefault="003B5FCC" w:rsidP="000A4C5A">
      <w:pPr>
        <w:rPr>
          <w:b/>
          <w:lang w:eastAsia="zh-CN"/>
        </w:rPr>
      </w:pPr>
      <w:r>
        <w:rPr>
          <w:b/>
          <w:lang w:eastAsia="zh-CN"/>
        </w:rPr>
        <w:fldChar w:fldCharType="begin"/>
      </w:r>
      <w:r>
        <w:rPr>
          <w:b/>
          <w:lang w:eastAsia="zh-CN"/>
        </w:rPr>
        <w:instrText xml:space="preserve"> REF _Ref70600876 \h </w:instrText>
      </w:r>
      <w:r>
        <w:rPr>
          <w:b/>
          <w:lang w:eastAsia="zh-CN"/>
        </w:rPr>
      </w:r>
      <w:r>
        <w:rPr>
          <w:b/>
          <w:lang w:eastAsia="zh-CN"/>
        </w:rPr>
        <w:fldChar w:fldCharType="separate"/>
      </w:r>
      <w:r w:rsidR="00A73D8D" w:rsidRPr="00ED6EE3">
        <w:rPr>
          <w:b/>
        </w:rPr>
        <w:t xml:space="preserve">Observation </w:t>
      </w:r>
      <w:r w:rsidR="00A73D8D">
        <w:rPr>
          <w:b/>
          <w:noProof/>
        </w:rPr>
        <w:t>2</w:t>
      </w:r>
      <w:r w:rsidR="00A73D8D">
        <w:rPr>
          <w:b/>
        </w:rPr>
        <w:t>.</w:t>
      </w:r>
      <w:r w:rsidR="00A73D8D" w:rsidRPr="003B5FCC">
        <w:rPr>
          <w:b/>
          <w:lang w:val="en-US" w:eastAsia="zh-CN"/>
        </w:rPr>
        <w:t xml:space="preserve"> </w:t>
      </w:r>
      <w:r w:rsidR="00A73D8D" w:rsidRPr="000C79B4">
        <w:rPr>
          <w:b/>
          <w:lang w:val="en-US" w:eastAsia="zh-CN"/>
        </w:rPr>
        <w:t>The eDRX cycle length for RRC_INACTIVE has impact on NAS retransmission mechanism.</w:t>
      </w:r>
      <w:r>
        <w:rPr>
          <w:b/>
          <w:lang w:eastAsia="zh-CN"/>
        </w:rPr>
        <w:fldChar w:fldCharType="end"/>
      </w:r>
    </w:p>
    <w:bookmarkStart w:id="20" w:name="_Toc423020280"/>
    <w:bookmarkEnd w:id="20"/>
    <w:p w14:paraId="1D46E3B4" w14:textId="1D1C2D8E" w:rsidR="00BA3A7A" w:rsidRDefault="00BA3A7A" w:rsidP="00223223">
      <w:pPr>
        <w:pStyle w:val="Proposal"/>
        <w:numPr>
          <w:ilvl w:val="0"/>
          <w:numId w:val="0"/>
        </w:numPr>
        <w:rPr>
          <w:lang w:eastAsia="zh-CN"/>
        </w:rPr>
      </w:pPr>
      <w:r>
        <w:rPr>
          <w:lang w:eastAsia="zh-CN"/>
        </w:rPr>
        <w:fldChar w:fldCharType="begin"/>
      </w:r>
      <w:r>
        <w:rPr>
          <w:lang w:eastAsia="zh-CN"/>
        </w:rPr>
        <w:instrText xml:space="preserve"> REF _Ref70603460 \h  \* MERGEFORMAT </w:instrText>
      </w:r>
      <w:r>
        <w:rPr>
          <w:lang w:eastAsia="zh-CN"/>
        </w:rPr>
      </w:r>
      <w:r>
        <w:rPr>
          <w:lang w:eastAsia="zh-CN"/>
        </w:rPr>
        <w:fldChar w:fldCharType="separate"/>
      </w:r>
      <w:r w:rsidR="00A73D8D">
        <w:t xml:space="preserve">Observation </w:t>
      </w:r>
      <w:r w:rsidR="00A73D8D">
        <w:rPr>
          <w:noProof/>
        </w:rPr>
        <w:t>3.</w:t>
      </w:r>
      <w:r w:rsidR="00A73D8D">
        <w:t xml:space="preserve"> There are two potential solutions to implement the coordination between RAN node and CN: </w:t>
      </w:r>
      <w:r w:rsidR="00A73D8D">
        <w:br/>
      </w:r>
      <w:r w:rsidR="00A73D8D">
        <w:br/>
        <w:t xml:space="preserve">Option 1: the RAN node informs CN the configured eDRX parameters, the CN modifies the NAS retransmission parameters if needed;  </w:t>
      </w:r>
      <w:r w:rsidR="00A73D8D">
        <w:br/>
      </w:r>
      <w:r w:rsidR="00A73D8D">
        <w:br/>
        <w:t>Option 2: the RAN node configures the eDRX parameters based on reference information of the maximum eDRX cycle provided by the CN.</w:t>
      </w:r>
      <w:r>
        <w:rPr>
          <w:lang w:eastAsia="zh-CN"/>
        </w:rPr>
        <w:fldChar w:fldCharType="end"/>
      </w:r>
    </w:p>
    <w:p w14:paraId="7AA44CC4" w14:textId="60B28319" w:rsidR="00A73D8D" w:rsidRDefault="00A73D8D" w:rsidP="00223223">
      <w:pPr>
        <w:pStyle w:val="Proposal"/>
        <w:numPr>
          <w:ilvl w:val="0"/>
          <w:numId w:val="0"/>
        </w:numPr>
        <w:rPr>
          <w:lang w:eastAsia="zh-CN"/>
        </w:rPr>
      </w:pPr>
      <w:r>
        <w:rPr>
          <w:lang w:eastAsia="zh-CN"/>
        </w:rPr>
        <w:fldChar w:fldCharType="begin"/>
      </w:r>
      <w:r>
        <w:rPr>
          <w:lang w:eastAsia="zh-CN"/>
        </w:rPr>
        <w:instrText xml:space="preserve"> REF _Ref70695432 \h </w:instrText>
      </w:r>
      <w:r>
        <w:rPr>
          <w:lang w:eastAsia="zh-CN"/>
        </w:rPr>
      </w:r>
      <w:r>
        <w:rPr>
          <w:lang w:eastAsia="zh-CN"/>
        </w:rPr>
        <w:fldChar w:fldCharType="separate"/>
      </w:r>
      <w:r>
        <w:t xml:space="preserve">Proposal </w:t>
      </w:r>
      <w:r>
        <w:rPr>
          <w:noProof/>
        </w:rPr>
        <w:t>2</w:t>
      </w:r>
      <w:r>
        <w:t xml:space="preserve"> RAN3 considers the above observation for further analysis.</w:t>
      </w:r>
      <w:r>
        <w:rPr>
          <w:lang w:eastAsia="zh-CN"/>
        </w:rPr>
        <w:fldChar w:fldCharType="end"/>
      </w:r>
    </w:p>
    <w:p w14:paraId="3B5C4580" w14:textId="7C20689A" w:rsidR="00A73D8D" w:rsidRDefault="00A73D8D" w:rsidP="00223223">
      <w:pPr>
        <w:pStyle w:val="Proposal"/>
        <w:numPr>
          <w:ilvl w:val="0"/>
          <w:numId w:val="0"/>
        </w:numPr>
        <w:rPr>
          <w:lang w:eastAsia="zh-CN"/>
        </w:rPr>
      </w:pPr>
      <w:r>
        <w:rPr>
          <w:lang w:eastAsia="zh-CN"/>
        </w:rPr>
        <w:fldChar w:fldCharType="begin"/>
      </w:r>
      <w:r>
        <w:rPr>
          <w:lang w:eastAsia="zh-CN"/>
        </w:rPr>
        <w:instrText xml:space="preserve"> REF _Ref70695436 \h </w:instrText>
      </w:r>
      <w:r>
        <w:rPr>
          <w:lang w:eastAsia="zh-CN"/>
        </w:rPr>
      </w:r>
      <w:r>
        <w:rPr>
          <w:lang w:eastAsia="zh-CN"/>
        </w:rPr>
        <w:fldChar w:fldCharType="separate"/>
      </w:r>
      <w:r>
        <w:t xml:space="preserve">Proposal </w:t>
      </w:r>
      <w:r>
        <w:rPr>
          <w:noProof/>
        </w:rPr>
        <w:t>3</w:t>
      </w:r>
      <w:r>
        <w:t xml:space="preserve"> RAN 3 considers to exchange the configured </w:t>
      </w:r>
      <w:r>
        <w:rPr>
          <w:rFonts w:eastAsia="宋体"/>
          <w:lang w:eastAsia="zh-CN"/>
        </w:rPr>
        <w:t xml:space="preserve">eDRX for REDCAP UEs in RRC_INACITVE via XnAP procedures, i.e. </w:t>
      </w:r>
      <w:r w:rsidRPr="00577222">
        <w:rPr>
          <w:rFonts w:eastAsia="宋体"/>
          <w:lang w:eastAsia="zh-CN"/>
        </w:rPr>
        <w:t>handover</w:t>
      </w:r>
      <w:r>
        <w:rPr>
          <w:rFonts w:eastAsia="宋体"/>
          <w:lang w:eastAsia="zh-CN"/>
        </w:rPr>
        <w:t>.</w:t>
      </w:r>
      <w:r>
        <w:rPr>
          <w:lang w:eastAsia="zh-CN"/>
        </w:rPr>
        <w:fldChar w:fldCharType="end"/>
      </w:r>
    </w:p>
    <w:p w14:paraId="4A0CB4F5" w14:textId="77777777" w:rsidR="0001565F" w:rsidRPr="007D3E81" w:rsidRDefault="005456E5" w:rsidP="0013204A">
      <w:pPr>
        <w:pStyle w:val="Heading1"/>
      </w:pPr>
      <w:r>
        <w:t xml:space="preserve">5. </w:t>
      </w:r>
      <w:r w:rsidR="0001565F" w:rsidRPr="007D3E81">
        <w:t>Reference</w:t>
      </w:r>
    </w:p>
    <w:bookmarkEnd w:id="0"/>
    <w:p w14:paraId="4A2EF2CA" w14:textId="5BDDEEE8" w:rsidR="00A73D8D" w:rsidRDefault="00A73D8D" w:rsidP="00A73D8D">
      <w:pPr>
        <w:numPr>
          <w:ilvl w:val="0"/>
          <w:numId w:val="16"/>
        </w:numPr>
        <w:rPr>
          <w:lang w:eastAsia="zh-CN"/>
        </w:rPr>
      </w:pPr>
      <w:r w:rsidRPr="00A73D8D">
        <w:rPr>
          <w:lang w:eastAsia="zh-CN"/>
        </w:rPr>
        <w:t>RP-210918</w:t>
      </w:r>
      <w:r>
        <w:rPr>
          <w:lang w:eastAsia="zh-CN"/>
        </w:rPr>
        <w:t xml:space="preserve">, </w:t>
      </w:r>
      <w:r w:rsidRPr="00A73D8D">
        <w:rPr>
          <w:lang w:eastAsia="zh-CN"/>
        </w:rPr>
        <w:t>Revised WID on support of reduced capability NR devices</w:t>
      </w:r>
      <w:r>
        <w:rPr>
          <w:lang w:eastAsia="zh-CN"/>
        </w:rPr>
        <w:t xml:space="preserve">. </w:t>
      </w:r>
      <w:r w:rsidRPr="00A73D8D">
        <w:rPr>
          <w:lang w:eastAsia="zh-CN"/>
        </w:rPr>
        <w:t>3GPP TSG RAN Meeting #91e</w:t>
      </w:r>
      <w:r>
        <w:rPr>
          <w:lang w:eastAsia="zh-CN"/>
        </w:rPr>
        <w:t xml:space="preserve">. </w:t>
      </w:r>
    </w:p>
    <w:p w14:paraId="284675D3" w14:textId="509A6DB6" w:rsidR="000A4C5A" w:rsidRPr="007D3E81" w:rsidRDefault="002556B2" w:rsidP="002556B2">
      <w:pPr>
        <w:numPr>
          <w:ilvl w:val="0"/>
          <w:numId w:val="16"/>
        </w:numPr>
        <w:rPr>
          <w:lang w:eastAsia="zh-CN"/>
        </w:rPr>
      </w:pPr>
      <w:r w:rsidRPr="002556B2">
        <w:rPr>
          <w:lang w:eastAsia="zh-CN"/>
        </w:rPr>
        <w:t>R2-2104374</w:t>
      </w:r>
      <w:r>
        <w:rPr>
          <w:lang w:eastAsia="zh-CN"/>
        </w:rPr>
        <w:t xml:space="preserve">, </w:t>
      </w:r>
      <w:r w:rsidRPr="002556B2">
        <w:rPr>
          <w:lang w:eastAsia="zh-CN"/>
        </w:rPr>
        <w:t>LS on introducing extended DRX for RedCap UEs</w:t>
      </w:r>
      <w:r>
        <w:rPr>
          <w:lang w:eastAsia="zh-CN"/>
        </w:rPr>
        <w:t xml:space="preserve">, </w:t>
      </w:r>
      <w:r w:rsidRPr="002556B2">
        <w:rPr>
          <w:lang w:eastAsia="zh-CN"/>
        </w:rPr>
        <w:t>RAN WG2 Meeting #113bis-e</w:t>
      </w:r>
      <w:r>
        <w:rPr>
          <w:lang w:eastAsia="zh-CN"/>
        </w:rPr>
        <w:t xml:space="preserve">. </w:t>
      </w:r>
    </w:p>
    <w:p w14:paraId="6FDA2B3E" w14:textId="77777777" w:rsidR="005456E5" w:rsidRDefault="005456E5" w:rsidP="001551A2">
      <w:pPr>
        <w:rPr>
          <w:lang w:eastAsia="zh-CN"/>
        </w:rPr>
      </w:pPr>
    </w:p>
    <w:p w14:paraId="1FB9DB58" w14:textId="77777777"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06A78" w14:textId="77777777" w:rsidR="00402336" w:rsidRDefault="00402336">
      <w:r>
        <w:separator/>
      </w:r>
    </w:p>
  </w:endnote>
  <w:endnote w:type="continuationSeparator" w:id="0">
    <w:p w14:paraId="77959F16" w14:textId="77777777" w:rsidR="00402336" w:rsidRDefault="0040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B00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5A48D" w14:textId="77777777" w:rsidR="00402336" w:rsidRDefault="00402336">
      <w:r>
        <w:separator/>
      </w:r>
    </w:p>
  </w:footnote>
  <w:footnote w:type="continuationSeparator" w:id="0">
    <w:p w14:paraId="5E3F7B3D" w14:textId="77777777" w:rsidR="00402336" w:rsidRDefault="00402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7EC4F65"/>
    <w:multiLevelType w:val="hybridMultilevel"/>
    <w:tmpl w:val="64F8E478"/>
    <w:lvl w:ilvl="0" w:tplc="E3A26970">
      <w:start w:val="1"/>
      <w:numFmt w:val="decimal"/>
      <w:suff w:val="space"/>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FAC08A5"/>
    <w:multiLevelType w:val="hybridMultilevel"/>
    <w:tmpl w:val="5334735E"/>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1"/>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2"/>
  </w:num>
  <w:num w:numId="37">
    <w:abstractNumId w:val="9"/>
  </w:num>
  <w:num w:numId="38">
    <w:abstractNumId w:val="20"/>
  </w:num>
  <w:num w:numId="3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103"/>
    <w:rsid w:val="000C42DD"/>
    <w:rsid w:val="000C4E93"/>
    <w:rsid w:val="000C6935"/>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B70"/>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56B2"/>
    <w:rsid w:val="00257195"/>
    <w:rsid w:val="002578D8"/>
    <w:rsid w:val="002613A5"/>
    <w:rsid w:val="00267881"/>
    <w:rsid w:val="0027162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5FCC"/>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336"/>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5FB"/>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82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CD9"/>
    <w:rsid w:val="00502CE9"/>
    <w:rsid w:val="00503992"/>
    <w:rsid w:val="00504ABB"/>
    <w:rsid w:val="00504E75"/>
    <w:rsid w:val="005058E9"/>
    <w:rsid w:val="00506CEC"/>
    <w:rsid w:val="00510F75"/>
    <w:rsid w:val="005125DD"/>
    <w:rsid w:val="00512908"/>
    <w:rsid w:val="0051332E"/>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22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90F"/>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F8B"/>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379"/>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ADA"/>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64F"/>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D20"/>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367"/>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25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CB7"/>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0E0"/>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2241"/>
    <w:rsid w:val="00A03496"/>
    <w:rsid w:val="00A0622B"/>
    <w:rsid w:val="00A06BFC"/>
    <w:rsid w:val="00A07ACA"/>
    <w:rsid w:val="00A10593"/>
    <w:rsid w:val="00A10749"/>
    <w:rsid w:val="00A11151"/>
    <w:rsid w:val="00A11DA6"/>
    <w:rsid w:val="00A142CE"/>
    <w:rsid w:val="00A144E1"/>
    <w:rsid w:val="00A1525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59"/>
    <w:rsid w:val="00A671CE"/>
    <w:rsid w:val="00A677DD"/>
    <w:rsid w:val="00A71FE2"/>
    <w:rsid w:val="00A7250A"/>
    <w:rsid w:val="00A725DB"/>
    <w:rsid w:val="00A72DE1"/>
    <w:rsid w:val="00A730E8"/>
    <w:rsid w:val="00A73BFE"/>
    <w:rsid w:val="00A73D8D"/>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E5"/>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099"/>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51E"/>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007"/>
    <w:rsid w:val="00B93D8B"/>
    <w:rsid w:val="00B97C5D"/>
    <w:rsid w:val="00BA030D"/>
    <w:rsid w:val="00BA06E3"/>
    <w:rsid w:val="00BA0C8C"/>
    <w:rsid w:val="00BA109A"/>
    <w:rsid w:val="00BA1642"/>
    <w:rsid w:val="00BA28CF"/>
    <w:rsid w:val="00BA331C"/>
    <w:rsid w:val="00BA3349"/>
    <w:rsid w:val="00BA350E"/>
    <w:rsid w:val="00BA3A7A"/>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C7B"/>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4AB"/>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429"/>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41D"/>
    <w:rsid w:val="00E30D80"/>
    <w:rsid w:val="00E3131F"/>
    <w:rsid w:val="00E319C5"/>
    <w:rsid w:val="00E31B55"/>
    <w:rsid w:val="00E324CC"/>
    <w:rsid w:val="00E34407"/>
    <w:rsid w:val="00E3467F"/>
    <w:rsid w:val="00E413B8"/>
    <w:rsid w:val="00E41CD1"/>
    <w:rsid w:val="00E42AC9"/>
    <w:rsid w:val="00E4440F"/>
    <w:rsid w:val="00E454D5"/>
    <w:rsid w:val="00E471C4"/>
    <w:rsid w:val="00E47690"/>
    <w:rsid w:val="00E51340"/>
    <w:rsid w:val="00E513E4"/>
    <w:rsid w:val="00E52089"/>
    <w:rsid w:val="00E52205"/>
    <w:rsid w:val="00E54B20"/>
    <w:rsid w:val="00E54D81"/>
    <w:rsid w:val="00E574B5"/>
    <w:rsid w:val="00E57526"/>
    <w:rsid w:val="00E61597"/>
    <w:rsid w:val="00E643A6"/>
    <w:rsid w:val="00E64A7A"/>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EE3"/>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6FD"/>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1C8"/>
    <w:rsid w:val="00F53EBD"/>
    <w:rsid w:val="00F5423E"/>
    <w:rsid w:val="00F54EA6"/>
    <w:rsid w:val="00F550A2"/>
    <w:rsid w:val="00F563FF"/>
    <w:rsid w:val="00F56E19"/>
    <w:rsid w:val="00F57005"/>
    <w:rsid w:val="00F579B8"/>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5B12"/>
    <w:rsid w:val="00FF7198"/>
    <w:rsid w:val="00FF7509"/>
    <w:rsid w:val="00FF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095D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0C2103"/>
    <w:pPr>
      <w:spacing w:after="0"/>
      <w:ind w:left="720"/>
      <w:contextualSpacing/>
    </w:pPr>
    <w:rPr>
      <w:rFonts w:ascii="Arial" w:eastAsiaTheme="minorEastAsia" w:hAnsi="Arial"/>
    </w:rPr>
  </w:style>
  <w:style w:type="table" w:customStyle="1" w:styleId="TableGrid2">
    <w:name w:val="Table Grid2"/>
    <w:basedOn w:val="TableNormal"/>
    <w:next w:val="TableGrid"/>
    <w:uiPriority w:val="59"/>
    <w:rsid w:val="000C2103"/>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40E0"/>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7486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2021-03/Rel-17/38_series/38875-h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91e/Docs/RP-2109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06B2B-8886-44FF-A464-E4A8B51A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3</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33</cp:revision>
  <cp:lastPrinted>2009-04-22T07:01:00Z</cp:lastPrinted>
  <dcterms:created xsi:type="dcterms:W3CDTF">2021-04-27T06:47:00Z</dcterms:created>
  <dcterms:modified xsi:type="dcterms:W3CDTF">2021-05-06T08:53:00Z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(3)MmrYPcu6mXKr/rqfWpKN7Sv2RIDLfOjyyx+RynJVms7NllSlUSO1nTurC7TI/vqbPhP2OGJ5
MB1MJuDLk7rkS92U/tzXHBf0nFjdsd7zgtnhZO94FZCFsox8+HC2M5V0hFkiVtAqEq7GvZa1
IC2NYQbmHj62L1fufSwr6qrpSJVDs36g31YqwDUfihpO5SBxeeKNxu6tiCpOhe/3Mw4DZJ3z
oWF8UF//d6japojkN2</vt:lpwstr>
  </property>
  <property fmtid="{D5CDD505-2E9C-101B-9397-08002B2CF9AE}" pid="17" name="_2015_ms_pID_7253431">
    <vt:lpwstr>RfgZFrj48BPxdQfBsVzBDebjVNz9TIObEY97GXpL93qC2jhVXmnal0
J0J4sRTl8aSkXF4rI1ZwIRU/HgfCkMY6vBQ7xE5Zgqmsp40WI/w9ZjCj2beI3yrLzI7GiHo3
ffHr6AlDG60VkUsVTnhrTEur9yVvZ/yjaGblflvdwbX5AjN5PqiLYLFOrPf2LnsUdcwRj1pI
n5GzVcpf9sxwyQasC2dcBhBu1R+Hb1kPOnwK</vt:lpwstr>
  </property>
  <property fmtid="{D5CDD505-2E9C-101B-9397-08002B2CF9AE}" pid="18" name="_2015_ms_pID_7253432">
    <vt:lpwstr>6ZDFch0gK/MVVrIzGNW0Txg=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1619597420</vt:lpwstr>
  </property>
</Properties>
</file>